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7FC" w:rsidRDefault="001957FC" w:rsidP="001957FC">
      <w:pPr>
        <w:pStyle w:val="Heading4"/>
      </w:pPr>
      <w:r>
        <w:t>The affirmative is a fundamental misreading of politics and the reproduction of social relations.  There is no such thing as the ‘</w:t>
      </w:r>
      <w:proofErr w:type="spellStart"/>
      <w:r>
        <w:t>biopolitical</w:t>
      </w:r>
      <w:proofErr w:type="spellEnd"/>
      <w:r>
        <w:t xml:space="preserve"> state’ that seeks to manage and control populations for the sake of power.  The state and capital move hand in glove—one cannot exist without the other.  Only a total distance from the modern state can allow for the destruction of capital.  Otherwise what is pushed out the door only comes back in through the window**</w:t>
      </w:r>
    </w:p>
    <w:p w:rsidR="001957FC" w:rsidRDefault="001957FC" w:rsidP="001957FC"/>
    <w:p w:rsidR="001957FC" w:rsidRDefault="001957FC" w:rsidP="001957FC">
      <w:pPr>
        <w:ind w:left="720"/>
      </w:pPr>
      <w:proofErr w:type="spellStart"/>
      <w:r>
        <w:t>Istavan</w:t>
      </w:r>
      <w:proofErr w:type="spellEnd"/>
      <w:r>
        <w:t xml:space="preserve"> </w:t>
      </w:r>
      <w:proofErr w:type="spellStart"/>
      <w:r>
        <w:rPr>
          <w:b/>
          <w:color w:val="000000"/>
          <w:u w:val="thick" w:color="000000"/>
        </w:rPr>
        <w:t>Meszaros</w:t>
      </w:r>
      <w:proofErr w:type="spellEnd"/>
      <w:r>
        <w:t xml:space="preserve">, Professor Emeritus, </w:t>
      </w:r>
      <w:proofErr w:type="gramStart"/>
      <w:r>
        <w:t>University</w:t>
      </w:r>
      <w:proofErr w:type="gramEnd"/>
      <w:r>
        <w:t xml:space="preserve"> of Sussex, BEYOND CAPITAL: TOWARDS A THEORY OF TRANSITION, 19</w:t>
      </w:r>
      <w:r>
        <w:rPr>
          <w:b/>
          <w:color w:val="000000"/>
          <w:u w:val="thick" w:color="000000"/>
        </w:rPr>
        <w:t>95</w:t>
      </w:r>
      <w:r>
        <w:t>.</w:t>
      </w:r>
    </w:p>
    <w:p w:rsidR="001957FC" w:rsidRDefault="001957FC" w:rsidP="001957FC">
      <w:pPr>
        <w:pStyle w:val="evidencetext"/>
      </w:pPr>
    </w:p>
    <w:p w:rsidR="001957FC" w:rsidRDefault="001957FC" w:rsidP="001957FC">
      <w:pPr>
        <w:pStyle w:val="evidencetext"/>
      </w:pPr>
      <w:r>
        <w:t>P. 65</w:t>
      </w:r>
    </w:p>
    <w:p w:rsidR="001957FC" w:rsidRDefault="001957FC" w:rsidP="001957FC">
      <w:pPr>
        <w:pStyle w:val="evidencetext"/>
      </w:pPr>
      <w:r>
        <w:rPr>
          <w:rStyle w:val="highlight2"/>
          <w:highlight w:val="cyan"/>
        </w:rPr>
        <w:t xml:space="preserve">The modern state as the comprehensive political command structure of capital — is both the necessary prerequisite for the transformation of </w:t>
      </w:r>
      <w:proofErr w:type="gramStart"/>
      <w:r>
        <w:rPr>
          <w:rStyle w:val="highlight2"/>
          <w:highlight w:val="cyan"/>
        </w:rPr>
        <w:t>capital’s</w:t>
      </w:r>
      <w:proofErr w:type="gramEnd"/>
      <w:r>
        <w:rPr>
          <w:u w:val="single"/>
        </w:rPr>
        <w:t xml:space="preserve"> at first </w:t>
      </w:r>
      <w:r>
        <w:rPr>
          <w:rStyle w:val="highlight2"/>
        </w:rPr>
        <w:t>fra</w:t>
      </w:r>
      <w:r>
        <w:rPr>
          <w:rStyle w:val="highlight2"/>
          <w:highlight w:val="cyan"/>
        </w:rPr>
        <w:t>gmented units into a viable system, and the overall framework for the full articulation and maintenance of the latter as a global system. In this fundamental sense the state</w:t>
      </w:r>
      <w:r>
        <w:rPr>
          <w:rStyle w:val="highlight2"/>
        </w:rPr>
        <w:t xml:space="preserve"> </w:t>
      </w:r>
      <w:r>
        <w:t xml:space="preserve">on account of its constitutive and permanently sustaining role </w:t>
      </w:r>
      <w:r>
        <w:rPr>
          <w:rStyle w:val="highlight2"/>
          <w:highlight w:val="cyan"/>
        </w:rPr>
        <w:t>must be understood as an integral part of capital’s material ground itself</w:t>
      </w:r>
      <w:r>
        <w:t>.  Or it contributes in a substantive way not only to the formation and consolidation of all of the major reproductive structures of society but also to their continued functioning.</w:t>
      </w:r>
      <w:r>
        <w:cr/>
      </w:r>
      <w:r>
        <w:rPr>
          <w:rStyle w:val="highlight2"/>
          <w:highlight w:val="cyan"/>
        </w:rPr>
        <w:t>However, the close interrelationship</w:t>
      </w:r>
      <w:r>
        <w:rPr>
          <w:rStyle w:val="highlight2"/>
        </w:rPr>
        <w:t xml:space="preserve"> </w:t>
      </w:r>
      <w:r>
        <w:rPr>
          <w:rStyle w:val="highlight2"/>
          <w:highlight w:val="cyan"/>
        </w:rPr>
        <w:t xml:space="preserve">holds also when viewed from the other side. For the modern state </w:t>
      </w:r>
      <w:proofErr w:type="gramStart"/>
      <w:r>
        <w:rPr>
          <w:rStyle w:val="highlight2"/>
          <w:highlight w:val="cyan"/>
        </w:rPr>
        <w:t>itself</w:t>
      </w:r>
      <w:proofErr w:type="gramEnd"/>
      <w:r>
        <w:rPr>
          <w:rStyle w:val="highlight2"/>
          <w:highlight w:val="cyan"/>
        </w:rPr>
        <w:t xml:space="preserve"> is quite inconceivable without capital as its</w:t>
      </w:r>
      <w:r>
        <w:rPr>
          <w:u w:val="single"/>
        </w:rPr>
        <w:t xml:space="preserve"> social </w:t>
      </w:r>
      <w:r>
        <w:rPr>
          <w:rStyle w:val="highlight2"/>
          <w:highlight w:val="cyan"/>
        </w:rPr>
        <w:t>metabolic foundation.</w:t>
      </w:r>
      <w:r>
        <w:rPr>
          <w:rStyle w:val="highlight2"/>
        </w:rPr>
        <w:t xml:space="preserve"> </w:t>
      </w:r>
      <w:r>
        <w:rPr>
          <w:rStyle w:val="highlight2"/>
          <w:highlight w:val="cyan"/>
        </w:rPr>
        <w:t>This makes the material reproductive structures of the capital system the necessary condition not only for the original constitution but also for the continued survival</w:t>
      </w:r>
      <w:r>
        <w:rPr>
          <w:rStyle w:val="highlight2"/>
        </w:rPr>
        <w:t xml:space="preserve"> </w:t>
      </w:r>
      <w:r>
        <w:t xml:space="preserve">(and appropriate historical transformations) </w:t>
      </w:r>
      <w:r>
        <w:rPr>
          <w:rStyle w:val="highlight2"/>
          <w:highlight w:val="cyan"/>
        </w:rPr>
        <w:t>of the modern state in all its dimensions</w:t>
      </w:r>
      <w:r>
        <w:t xml:space="preserve">. These reproductive structures extend their Impact over everything, from the strictly material/repressive instruments </w:t>
      </w:r>
      <w:proofErr w:type="spellStart"/>
      <w:r>
        <w:t>cid</w:t>
      </w:r>
      <w:proofErr w:type="spellEnd"/>
      <w:r>
        <w:t xml:space="preserve"> juridical institutions of the state all the way to the most mediated ideological and political theorizations of its raison d’être and claimed legitimacy.</w:t>
      </w:r>
    </w:p>
    <w:p w:rsidR="001957FC" w:rsidRDefault="001957FC" w:rsidP="001957FC">
      <w:pPr>
        <w:pStyle w:val="evidencetext"/>
      </w:pPr>
      <w:r>
        <w:t xml:space="preserve">It is on account of this reciprocal determination that we must speak of a close match between the social metabolic </w:t>
      </w:r>
      <w:proofErr w:type="gramStart"/>
      <w:r>
        <w:t>ground</w:t>
      </w:r>
      <w:proofErr w:type="gramEnd"/>
      <w:r>
        <w:t xml:space="preserve"> of the capital system on the one hand, and the modern state as the totalizing political command structure of the established productive and reproductive order on the other. For socialists this is a most uncomfortable and challenging reciprocity. It puts into relief the sobering fact that </w:t>
      </w:r>
      <w:r>
        <w:rPr>
          <w:rStyle w:val="highlight2"/>
          <w:highlight w:val="cyan"/>
        </w:rPr>
        <w:t>any intervention in the political domain</w:t>
      </w:r>
      <w:r>
        <w:rPr>
          <w:u w:val="single"/>
        </w:rPr>
        <w:t xml:space="preserve"> — even when it envisages the radical overthrow of the capitalist state — </w:t>
      </w:r>
      <w:r>
        <w:rPr>
          <w:rStyle w:val="highlight2"/>
          <w:highlight w:val="cyan"/>
        </w:rPr>
        <w:t>can have only a very limited impact in the realization of the socialist project. And the other way round, the corollary of the same sobering fact is that, precisely because socialists have to confront the power of capital’s self-sustaining reciprocity under its fundamental dimensions, it should be never forgotten or ignored</w:t>
      </w:r>
      <w:r>
        <w:t xml:space="preserve"> - although the tragedy of seventy years (if Soviet experience is that it had been willfully ignored — that there can be no chance of overcoming the power of capital </w:t>
      </w:r>
      <w:r>
        <w:rPr>
          <w:rStyle w:val="highlight2"/>
          <w:highlight w:val="cyan"/>
        </w:rPr>
        <w:t>without remaining faithful to the Marxian concern with the ‘withering away’ of the state</w:t>
      </w:r>
      <w:r>
        <w:rPr>
          <w:rStyle w:val="highlight2"/>
        </w:rPr>
        <w:t>.</w:t>
      </w:r>
    </w:p>
    <w:p w:rsidR="001957FC" w:rsidRDefault="001957FC" w:rsidP="001957FC">
      <w:pPr>
        <w:pStyle w:val="evidencetext"/>
      </w:pPr>
    </w:p>
    <w:p w:rsidR="001957FC" w:rsidRDefault="001957FC" w:rsidP="001957FC">
      <w:pPr>
        <w:pStyle w:val="Heading4"/>
      </w:pPr>
      <w:proofErr w:type="spellStart"/>
      <w:r>
        <w:t>Further more</w:t>
      </w:r>
      <w:proofErr w:type="spellEnd"/>
      <w:r>
        <w:t xml:space="preserve">, the absence of structural historicism is no mere oversight, nor is it enough to simply mention economics in a few of your cards-- the reliance of </w:t>
      </w:r>
      <w:proofErr w:type="spellStart"/>
      <w:r>
        <w:t>indenty</w:t>
      </w:r>
      <w:proofErr w:type="spellEnd"/>
      <w:r>
        <w:t xml:space="preserve">-based politics is not an accidental instance of ignoring class.  The demand arises out of the crisis of liberalism—such politics particularizes the oppressions of capitalism to the point that the universal system is naturalized.  Attaining white, male </w:t>
      </w:r>
      <w:proofErr w:type="spellStart"/>
      <w:r>
        <w:t>bourgeoisse</w:t>
      </w:r>
      <w:proofErr w:type="spellEnd"/>
      <w:r>
        <w:t xml:space="preserve"> privilege becomes the bench-mark of political success, re-entrenching the very foundation of the system</w:t>
      </w:r>
    </w:p>
    <w:p w:rsidR="001957FC" w:rsidRDefault="001957FC" w:rsidP="001957FC"/>
    <w:p w:rsidR="001957FC" w:rsidRDefault="001957FC" w:rsidP="001957FC">
      <w:pPr>
        <w:ind w:firstLine="720"/>
      </w:pPr>
      <w:r>
        <w:t xml:space="preserve">Wendy </w:t>
      </w:r>
      <w:r>
        <w:rPr>
          <w:b/>
          <w:color w:val="000000"/>
          <w:u w:val="thick" w:color="000000"/>
        </w:rPr>
        <w:t>Brown</w:t>
      </w:r>
      <w:r>
        <w:t xml:space="preserve">, Professor &amp; </w:t>
      </w:r>
      <w:proofErr w:type="spellStart"/>
      <w:r>
        <w:t>genuis</w:t>
      </w:r>
      <w:proofErr w:type="spellEnd"/>
      <w:r>
        <w:t>, “Wounded Attachments,” POLITICAL THEORY, August 19</w:t>
      </w:r>
      <w:r>
        <w:rPr>
          <w:b/>
          <w:color w:val="000000"/>
          <w:u w:val="thick" w:color="000000"/>
        </w:rPr>
        <w:t>93</w:t>
      </w:r>
      <w:r>
        <w:t>, ASP.</w:t>
      </w:r>
    </w:p>
    <w:p w:rsidR="001957FC" w:rsidRDefault="001957FC" w:rsidP="001957FC">
      <w:pPr>
        <w:pStyle w:val="evidencetext"/>
        <w:rPr>
          <w:rFonts w:cs="Arial"/>
        </w:rPr>
      </w:pPr>
    </w:p>
    <w:p w:rsidR="001957FC" w:rsidRDefault="001957FC" w:rsidP="001957FC">
      <w:pPr>
        <w:pStyle w:val="evidencetext"/>
        <w:rPr>
          <w:rFonts w:cs="Arial"/>
        </w:rPr>
      </w:pPr>
      <w:r>
        <w:rPr>
          <w:rFonts w:cs="Arial"/>
        </w:rPr>
        <w:t xml:space="preserve">Although </w:t>
      </w:r>
      <w:r>
        <w:rPr>
          <w:rStyle w:val="highlight2"/>
          <w:highlight w:val="cyan"/>
        </w:rPr>
        <w:t>this détente between universal and particular within liberalism</w:t>
      </w:r>
      <w:r>
        <w:rPr>
          <w:rFonts w:cs="Arial"/>
        </w:rPr>
        <w:t xml:space="preserve"> is potted with volatile conceits, it </w:t>
      </w:r>
      <w:r>
        <w:rPr>
          <w:rStyle w:val="highlight2"/>
          <w:highlight w:val="cyan"/>
        </w:rPr>
        <w:t>is</w:t>
      </w:r>
      <w:r>
        <w:rPr>
          <w:rStyle w:val="highlight2"/>
        </w:rPr>
        <w:t xml:space="preserve"> </w:t>
      </w:r>
      <w:r>
        <w:rPr>
          <w:rFonts w:cs="Arial"/>
          <w:u w:val="single"/>
        </w:rPr>
        <w:t xml:space="preserve">rather thoroughly </w:t>
      </w:r>
      <w:r>
        <w:rPr>
          <w:rStyle w:val="highlight2"/>
          <w:highlight w:val="cyan"/>
        </w:rPr>
        <w:t>unraveled by two features</w:t>
      </w:r>
      <w:r>
        <w:rPr>
          <w:rFonts w:cs="Arial"/>
          <w:u w:val="single"/>
        </w:rPr>
        <w:t xml:space="preserve"> of late modernity, spurred by developments in what Marx and Foucault</w:t>
      </w:r>
      <w:r>
        <w:rPr>
          <w:rFonts w:cs="Arial"/>
        </w:rPr>
        <w:t>, respectively, r</w:t>
      </w:r>
      <w:r>
        <w:rPr>
          <w:rFonts w:cs="Arial"/>
          <w:u w:val="single"/>
        </w:rPr>
        <w:t xml:space="preserve">eveal as liberalism's companion powers: capitalism and </w:t>
      </w:r>
      <w:proofErr w:type="spellStart"/>
      <w:r>
        <w:rPr>
          <w:rFonts w:cs="Arial"/>
          <w:u w:val="single"/>
        </w:rPr>
        <w:t>disciplinarity</w:t>
      </w:r>
      <w:proofErr w:type="spellEnd"/>
      <w:r>
        <w:rPr>
          <w:rFonts w:cs="Arial"/>
          <w:u w:val="single"/>
        </w:rPr>
        <w:t>. O</w:t>
      </w:r>
      <w:r>
        <w:rPr>
          <w:rFonts w:cs="Arial"/>
          <w:highlight w:val="cyan"/>
          <w:u w:val="single"/>
        </w:rPr>
        <w:t xml:space="preserve">n </w:t>
      </w:r>
      <w:r>
        <w:rPr>
          <w:rStyle w:val="highlight2"/>
          <w:highlight w:val="cyan"/>
        </w:rPr>
        <w:t>one side, the state loses even its guise of universality as it becomes ever more transparently invested in particular economic interests</w:t>
      </w:r>
      <w:r>
        <w:rPr>
          <w:rFonts w:cs="Arial"/>
        </w:rPr>
        <w:t xml:space="preserve">, political ends, and social formations. </w:t>
      </w:r>
      <w:r>
        <w:rPr>
          <w:rFonts w:cs="Arial"/>
          <w:u w:val="single"/>
        </w:rPr>
        <w:t>This occurs as it shifts</w:t>
      </w:r>
      <w:r>
        <w:rPr>
          <w:rFonts w:cs="Arial"/>
        </w:rPr>
        <w:t xml:space="preserve"> from a relatively minimalist "night watchman" state </w:t>
      </w:r>
      <w:r>
        <w:rPr>
          <w:rFonts w:cs="Arial"/>
          <w:u w:val="single"/>
        </w:rPr>
        <w:t xml:space="preserve">to a heavily bureaucratized, managerial, fiscally complex, and highly interventionist welfare-warfare state, </w:t>
      </w:r>
      <w:r>
        <w:rPr>
          <w:rFonts w:cs="Arial"/>
        </w:rPr>
        <w:t xml:space="preserve">a transmogrification occasioned by the combined imperatives of capital and the </w:t>
      </w:r>
      <w:proofErr w:type="spellStart"/>
      <w:r>
        <w:rPr>
          <w:rFonts w:cs="Arial"/>
        </w:rPr>
        <w:t>autoproliferating</w:t>
      </w:r>
      <w:proofErr w:type="spellEnd"/>
      <w:r>
        <w:rPr>
          <w:rFonts w:cs="Arial"/>
        </w:rPr>
        <w:t xml:space="preserve"> characteristics of bureaucracy.</w:t>
      </w:r>
      <w:r>
        <w:rPr>
          <w:rFonts w:cs="Arial"/>
          <w:u w:val="single"/>
        </w:rPr>
        <w:t xml:space="preserve">6 </w:t>
      </w:r>
      <w:r>
        <w:rPr>
          <w:rStyle w:val="highlight2"/>
          <w:highlight w:val="cyan"/>
        </w:rPr>
        <w:t>On the other side, a range of economic and political forces increasingly disinter the liberal subject from substantive</w:t>
      </w:r>
      <w:r>
        <w:rPr>
          <w:rFonts w:cs="Arial"/>
          <w:u w:val="single"/>
        </w:rPr>
        <w:t xml:space="preserve"> </w:t>
      </w:r>
      <w:r>
        <w:rPr>
          <w:rFonts w:cs="Arial"/>
        </w:rPr>
        <w:t xml:space="preserve">nation-state </w:t>
      </w:r>
      <w:r>
        <w:rPr>
          <w:rStyle w:val="highlight2"/>
        </w:rPr>
        <w:t>i</w:t>
      </w:r>
      <w:r>
        <w:rPr>
          <w:rStyle w:val="highlight2"/>
          <w:highlight w:val="cyan"/>
        </w:rPr>
        <w:t>dentification</w:t>
      </w:r>
      <w:r>
        <w:rPr>
          <w:rStyle w:val="highlight2"/>
        </w:rPr>
        <w:t>:</w:t>
      </w:r>
      <w:r>
        <w:rPr>
          <w:rFonts w:cs="Arial"/>
        </w:rPr>
        <w:t xml:space="preserve"> </w:t>
      </w:r>
      <w:proofErr w:type="spellStart"/>
      <w:r>
        <w:rPr>
          <w:rFonts w:cs="Arial"/>
        </w:rPr>
        <w:t>deterritorializing</w:t>
      </w:r>
      <w:proofErr w:type="spellEnd"/>
      <w:r>
        <w:rPr>
          <w:rFonts w:cs="Arial"/>
        </w:rPr>
        <w:t xml:space="preserve"> demo- graphic flows; disintegration from within and invasion from without of family and community as (relatively) autonomous sites of social production and identification; consumer capitalism's marketing discourse in which individual (and </w:t>
      </w:r>
      <w:proofErr w:type="spellStart"/>
      <w:r>
        <w:rPr>
          <w:rFonts w:cs="Arial"/>
        </w:rPr>
        <w:t>subindividual</w:t>
      </w:r>
      <w:proofErr w:type="spellEnd"/>
      <w:r>
        <w:rPr>
          <w:rFonts w:cs="Arial"/>
        </w:rPr>
        <w:t xml:space="preserve">) desires are produced, commodified, and </w:t>
      </w:r>
      <w:proofErr w:type="spellStart"/>
      <w:r>
        <w:rPr>
          <w:rFonts w:cs="Arial"/>
        </w:rPr>
        <w:t>mo</w:t>
      </w:r>
      <w:proofErr w:type="spellEnd"/>
      <w:r>
        <w:rPr>
          <w:rFonts w:cs="Arial"/>
        </w:rPr>
        <w:t xml:space="preserve">- </w:t>
      </w:r>
      <w:proofErr w:type="spellStart"/>
      <w:r>
        <w:rPr>
          <w:rFonts w:cs="Arial"/>
        </w:rPr>
        <w:t>bilized</w:t>
      </w:r>
      <w:proofErr w:type="spellEnd"/>
      <w:r>
        <w:rPr>
          <w:rFonts w:cs="Arial"/>
        </w:rPr>
        <w:t xml:space="preserve"> as identities; and disciplinary productions of a fantastic array of behavior-based identities ranging from recovering alcoholic professionals to unrepentant crack mothers. </w:t>
      </w:r>
      <w:r>
        <w:rPr>
          <w:rStyle w:val="highlight2"/>
        </w:rPr>
        <w:t>T</w:t>
      </w:r>
      <w:r>
        <w:rPr>
          <w:rStyle w:val="highlight2"/>
          <w:highlight w:val="cyan"/>
        </w:rPr>
        <w:t>hese disciplinary productions work to conjure and regulate subjects through classificatory schemes</w:t>
      </w:r>
      <w:r>
        <w:rPr>
          <w:rFonts w:cs="Arial"/>
          <w:u w:val="single"/>
        </w:rPr>
        <w:t xml:space="preserve">, naming and </w:t>
      </w:r>
      <w:proofErr w:type="spellStart"/>
      <w:r>
        <w:rPr>
          <w:rFonts w:cs="Arial"/>
          <w:u w:val="single"/>
        </w:rPr>
        <w:t>normaliz</w:t>
      </w:r>
      <w:proofErr w:type="spellEnd"/>
      <w:r>
        <w:rPr>
          <w:rFonts w:cs="Arial"/>
          <w:u w:val="single"/>
        </w:rPr>
        <w:t xml:space="preserve">- </w:t>
      </w:r>
      <w:proofErr w:type="spellStart"/>
      <w:r>
        <w:rPr>
          <w:rFonts w:cs="Arial"/>
          <w:u w:val="single"/>
        </w:rPr>
        <w:t>ing</w:t>
      </w:r>
      <w:proofErr w:type="spellEnd"/>
      <w:r>
        <w:rPr>
          <w:rFonts w:cs="Arial"/>
          <w:u w:val="single"/>
        </w:rPr>
        <w:t xml:space="preserve"> social behaviors as social positions</w:t>
      </w:r>
      <w:r>
        <w:rPr>
          <w:rFonts w:cs="Arial"/>
          <w:highlight w:val="cyan"/>
          <w:u w:val="single"/>
        </w:rPr>
        <w:t xml:space="preserve">. </w:t>
      </w:r>
      <w:r>
        <w:rPr>
          <w:rStyle w:val="highlight2"/>
          <w:highlight w:val="cyan"/>
        </w:rPr>
        <w:t>Operating through what Foucault calls "an anatomy of detail," "disciplinary power" produces social identifies</w:t>
      </w:r>
      <w:r>
        <w:rPr>
          <w:rFonts w:cs="Arial"/>
        </w:rPr>
        <w:t xml:space="preserve"> (available for politicization because they are deployed for purposes of political regulation) </w:t>
      </w:r>
      <w:r>
        <w:rPr>
          <w:rFonts w:cs="Arial"/>
          <w:highlight w:val="cyan"/>
          <w:u w:val="single"/>
        </w:rPr>
        <w:t>t</w:t>
      </w:r>
      <w:r>
        <w:rPr>
          <w:rStyle w:val="highlight2"/>
          <w:highlight w:val="cyan"/>
        </w:rPr>
        <w:t>hat crosscut juridical identities</w:t>
      </w:r>
      <w:r>
        <w:rPr>
          <w:rStyle w:val="highlight2"/>
        </w:rPr>
        <w:t xml:space="preserve"> </w:t>
      </w:r>
      <w:r>
        <w:rPr>
          <w:rStyle w:val="highlight2"/>
          <w:highlight w:val="cyan"/>
        </w:rPr>
        <w:t>based on abstract right</w:t>
      </w:r>
      <w:r>
        <w:rPr>
          <w:rStyle w:val="highlight2"/>
        </w:rPr>
        <w:t xml:space="preserve">. </w:t>
      </w:r>
      <w:r>
        <w:rPr>
          <w:rStyle w:val="highlight2"/>
          <w:highlight w:val="cyan"/>
        </w:rPr>
        <w:t>Thus</w:t>
      </w:r>
      <w:r>
        <w:rPr>
          <w:rFonts w:cs="Arial"/>
        </w:rPr>
        <w:t xml:space="preserve">, for example, </w:t>
      </w:r>
      <w:r>
        <w:rPr>
          <w:rStyle w:val="highlight2"/>
          <w:highlight w:val="cyan"/>
        </w:rPr>
        <w:t xml:space="preserve">the welfare state's production of welfare subjects-themselves </w:t>
      </w:r>
      <w:proofErr w:type="spellStart"/>
      <w:r>
        <w:rPr>
          <w:rStyle w:val="highlight2"/>
          <w:highlight w:val="cyan"/>
        </w:rPr>
        <w:t>subdi</w:t>
      </w:r>
      <w:proofErr w:type="spellEnd"/>
      <w:r>
        <w:rPr>
          <w:rStyle w:val="highlight2"/>
          <w:highlight w:val="cyan"/>
        </w:rPr>
        <w:t>- vided through</w:t>
      </w:r>
      <w:r>
        <w:rPr>
          <w:rFonts w:cs="Arial"/>
          <w:u w:val="single"/>
        </w:rPr>
        <w:t xml:space="preserve"> the socially </w:t>
      </w:r>
      <w:r>
        <w:rPr>
          <w:rStyle w:val="highlight2"/>
          <w:highlight w:val="cyan"/>
        </w:rPr>
        <w:t>regulated categories of motherhood, disability, race, age, and so forth</w:t>
      </w:r>
      <w:r>
        <w:rPr>
          <w:rStyle w:val="highlight2"/>
        </w:rPr>
        <w:t xml:space="preserve">-potentially </w:t>
      </w:r>
      <w:r>
        <w:rPr>
          <w:rStyle w:val="highlight2"/>
          <w:highlight w:val="cyan"/>
        </w:rPr>
        <w:t>produce political identity through these categories, produce identities as these categories</w:t>
      </w:r>
      <w:r>
        <w:rPr>
          <w:rStyle w:val="highlight2"/>
        </w:rPr>
        <w:t>.</w:t>
      </w:r>
      <w:r>
        <w:rPr>
          <w:rFonts w:cs="Arial"/>
        </w:rPr>
        <w:t xml:space="preserve">   </w:t>
      </w:r>
      <w:r>
        <w:rPr>
          <w:rFonts w:cs="Arial"/>
          <w:u w:val="single"/>
        </w:rPr>
        <w:t>In this story, the always imminent but increasingly politically manifest failure of liberal universalism to be universal</w:t>
      </w:r>
      <w:r>
        <w:rPr>
          <w:rFonts w:cs="Arial"/>
        </w:rPr>
        <w:t>-the transparent fiction of state universality-c</w:t>
      </w:r>
      <w:r>
        <w:rPr>
          <w:rFonts w:cs="Arial"/>
          <w:u w:val="single"/>
        </w:rPr>
        <w:t xml:space="preserve">ombines with the increasing individuation of social subjects through capitalist </w:t>
      </w:r>
      <w:proofErr w:type="spellStart"/>
      <w:r>
        <w:rPr>
          <w:rFonts w:cs="Arial"/>
          <w:u w:val="single"/>
        </w:rPr>
        <w:t>disinternments</w:t>
      </w:r>
      <w:proofErr w:type="spellEnd"/>
      <w:r>
        <w:rPr>
          <w:rFonts w:cs="Arial"/>
          <w:u w:val="single"/>
        </w:rPr>
        <w:t xml:space="preserve"> and disciplinary productions. </w:t>
      </w:r>
      <w:r>
        <w:rPr>
          <w:rFonts w:cs="Arial"/>
          <w:highlight w:val="cyan"/>
          <w:u w:val="single"/>
        </w:rPr>
        <w:t>T</w:t>
      </w:r>
      <w:r>
        <w:rPr>
          <w:rStyle w:val="highlight2"/>
          <w:highlight w:val="cyan"/>
        </w:rPr>
        <w:t xml:space="preserve">ogether, they breed the emergence of politicized identity rooted in disciplinary pro- </w:t>
      </w:r>
      <w:proofErr w:type="spellStart"/>
      <w:r>
        <w:rPr>
          <w:rStyle w:val="highlight2"/>
          <w:highlight w:val="cyan"/>
        </w:rPr>
        <w:t>ductions</w:t>
      </w:r>
      <w:proofErr w:type="spellEnd"/>
      <w:r>
        <w:rPr>
          <w:rStyle w:val="highlight2"/>
          <w:highlight w:val="cyan"/>
        </w:rPr>
        <w:t xml:space="preserve"> but oriented by liberal discourse toward protest against exclusion</w:t>
      </w:r>
      <w:r>
        <w:rPr>
          <w:rStyle w:val="highlight2"/>
        </w:rPr>
        <w:t xml:space="preserve"> </w:t>
      </w:r>
      <w:r>
        <w:rPr>
          <w:rFonts w:cs="Arial"/>
        </w:rPr>
        <w:t>from a discursive formation of universal justice. This production, however, is not linear or even but highly contradictory: although the terms of liberalism are part of the ground of production of a politicized identity that reiterates yet exceeds these terms</w:t>
      </w:r>
      <w:r>
        <w:rPr>
          <w:rFonts w:cs="Arial"/>
          <w:highlight w:val="cyan"/>
        </w:rPr>
        <w:t xml:space="preserve">, </w:t>
      </w:r>
      <w:r>
        <w:rPr>
          <w:rStyle w:val="highlight2"/>
          <w:highlight w:val="cyan"/>
        </w:rPr>
        <w:t>liberal discourse itself</w:t>
      </w:r>
      <w:r>
        <w:rPr>
          <w:rFonts w:cs="Arial"/>
        </w:rPr>
        <w:t xml:space="preserve"> also </w:t>
      </w:r>
      <w:r>
        <w:rPr>
          <w:rStyle w:val="highlight2"/>
          <w:highlight w:val="cyan"/>
        </w:rPr>
        <w:t>continuously recolonizes political identity as political interest</w:t>
      </w:r>
      <w:r>
        <w:rPr>
          <w:rFonts w:cs="Arial"/>
          <w:u w:val="single"/>
        </w:rPr>
        <w:t>-a conversion that recasts politicized identity's substantive and often deconstructive cultural claims and critiques as generic claims of particularism endemic to universalist political culture</w:t>
      </w:r>
      <w:r>
        <w:rPr>
          <w:rFonts w:cs="Arial"/>
        </w:rPr>
        <w:t xml:space="preserve">. </w:t>
      </w:r>
      <w:r>
        <w:rPr>
          <w:rFonts w:cs="Arial"/>
          <w:u w:val="single"/>
        </w:rPr>
        <w:t>Similarly, disciplinary power manages liberalism's production of politicized subjectivity by neutralizing</w:t>
      </w:r>
      <w:r>
        <w:rPr>
          <w:rFonts w:cs="Arial"/>
        </w:rPr>
        <w:t xml:space="preserve"> (re-depoliticizing) </w:t>
      </w:r>
      <w:r>
        <w:rPr>
          <w:rFonts w:cs="Arial"/>
          <w:u w:val="single"/>
        </w:rPr>
        <w:t>identity through normalizing practices.</w:t>
      </w:r>
      <w:r>
        <w:rPr>
          <w:rFonts w:cs="Arial"/>
        </w:rPr>
        <w:t xml:space="preserve"> </w:t>
      </w:r>
    </w:p>
    <w:p w:rsidR="001957FC" w:rsidRDefault="001957FC" w:rsidP="001957FC">
      <w:pPr>
        <w:pStyle w:val="evidencetext"/>
        <w:rPr>
          <w:rFonts w:cs="Arial"/>
        </w:rPr>
      </w:pPr>
      <w:r>
        <w:rPr>
          <w:rFonts w:cs="Arial"/>
        </w:rPr>
        <w:t xml:space="preserve">As liberal discourse converts political identity into </w:t>
      </w:r>
      <w:proofErr w:type="spellStart"/>
      <w:r>
        <w:rPr>
          <w:rFonts w:cs="Arial"/>
        </w:rPr>
        <w:t>essentialized</w:t>
      </w:r>
      <w:proofErr w:type="spellEnd"/>
      <w:r>
        <w:rPr>
          <w:rFonts w:cs="Arial"/>
        </w:rPr>
        <w:t xml:space="preserve"> private interest, disciplinary power converts interest into </w:t>
      </w:r>
      <w:proofErr w:type="spellStart"/>
      <w:r>
        <w:rPr>
          <w:rFonts w:cs="Arial"/>
        </w:rPr>
        <w:t>normativized</w:t>
      </w:r>
      <w:proofErr w:type="spellEnd"/>
      <w:r>
        <w:rPr>
          <w:rFonts w:cs="Arial"/>
        </w:rPr>
        <w:t xml:space="preserve"> social identity manageable by regulatory regimes</w:t>
      </w:r>
      <w:r>
        <w:rPr>
          <w:rStyle w:val="highlight2"/>
        </w:rPr>
        <w:t xml:space="preserve">. </w:t>
      </w:r>
      <w:r>
        <w:rPr>
          <w:rStyle w:val="highlight2"/>
          <w:highlight w:val="cyan"/>
        </w:rPr>
        <w:t xml:space="preserve">Thus disciplinary power </w:t>
      </w:r>
      <w:proofErr w:type="spellStart"/>
      <w:r>
        <w:rPr>
          <w:rStyle w:val="highlight2"/>
          <w:highlight w:val="cyan"/>
        </w:rPr>
        <w:t>politi</w:t>
      </w:r>
      <w:proofErr w:type="spellEnd"/>
      <w:r>
        <w:rPr>
          <w:rStyle w:val="highlight2"/>
          <w:highlight w:val="cyan"/>
        </w:rPr>
        <w:t xml:space="preserve">- </w:t>
      </w:r>
      <w:proofErr w:type="spellStart"/>
      <w:r>
        <w:rPr>
          <w:rStyle w:val="highlight2"/>
          <w:highlight w:val="cyan"/>
        </w:rPr>
        <w:t>cally</w:t>
      </w:r>
      <w:proofErr w:type="spellEnd"/>
      <w:r>
        <w:rPr>
          <w:rStyle w:val="highlight2"/>
          <w:highlight w:val="cyan"/>
        </w:rPr>
        <w:t xml:space="preserve"> neutralizes entitlement claims generated by liberal individuation, whereas liberalism politically neutralizes rights claims generated by disciplinary identities</w:t>
      </w:r>
      <w:r>
        <w:rPr>
          <w:rFonts w:cs="Arial"/>
        </w:rPr>
        <w:t xml:space="preserve">.   In addition to the formations of identity that may be the complex effects of disciplinary and liberal modalities of power, I want to suggest one other historical strand relevant to the production of politicized identity, this one hewn more specifically to recent developments in political culture. Although sanguine to varying degrees about the phenomenon they are describing, many on the European and North American Left have argued that identity politics emerges from the demise of class politics consequent to post-Fordism or pursuant to May 1968. Without adjudicating the precise relationship between the breakup of class politics and the proliferation of other sites of political identification, I want to refigure this claim by suggesting that </w:t>
      </w:r>
      <w:r>
        <w:rPr>
          <w:rFonts w:cs="Arial"/>
          <w:highlight w:val="cyan"/>
          <w:u w:val="single"/>
        </w:rPr>
        <w:t>w</w:t>
      </w:r>
      <w:r>
        <w:rPr>
          <w:rStyle w:val="highlight2"/>
          <w:highlight w:val="cyan"/>
        </w:rPr>
        <w:t>hat we have come to call identity politics is partly dependent on the demise of a critique of capitalism</w:t>
      </w:r>
      <w:r>
        <w:rPr>
          <w:rStyle w:val="highlight2"/>
        </w:rPr>
        <w:t xml:space="preserve"> </w:t>
      </w:r>
      <w:r>
        <w:rPr>
          <w:rFonts w:cs="Arial"/>
        </w:rPr>
        <w:t>and of bourgeois cultural and economic values</w:t>
      </w:r>
      <w:r>
        <w:rPr>
          <w:rFonts w:cs="Arial"/>
          <w:u w:val="single"/>
        </w:rPr>
        <w:t xml:space="preserve">. In a reading that links the new identity claims to a certain </w:t>
      </w:r>
      <w:proofErr w:type="spellStart"/>
      <w:r>
        <w:rPr>
          <w:rFonts w:cs="Arial"/>
          <w:u w:val="single"/>
        </w:rPr>
        <w:t>relegitimation</w:t>
      </w:r>
      <w:proofErr w:type="spellEnd"/>
      <w:r>
        <w:rPr>
          <w:rFonts w:cs="Arial"/>
          <w:u w:val="single"/>
        </w:rPr>
        <w:t xml:space="preserve"> of capitalism, </w:t>
      </w:r>
      <w:r>
        <w:rPr>
          <w:rStyle w:val="highlight2"/>
          <w:highlight w:val="cyan"/>
        </w:rPr>
        <w:t>identity politics concerned with race, sexuality, and gender will appear not as a supplement to class politics</w:t>
      </w:r>
      <w:r>
        <w:rPr>
          <w:rFonts w:cs="Arial"/>
          <w:u w:val="single"/>
        </w:rPr>
        <w:t xml:space="preserve">, not as an expansion of Left categories of oppression and emancipation, </w:t>
      </w:r>
      <w:r>
        <w:rPr>
          <w:rStyle w:val="highlight2"/>
          <w:highlight w:val="cyan"/>
        </w:rPr>
        <w:t xml:space="preserve">not as an enriching complexification of pro- </w:t>
      </w:r>
      <w:proofErr w:type="spellStart"/>
      <w:r>
        <w:rPr>
          <w:rStyle w:val="highlight2"/>
          <w:highlight w:val="cyan"/>
        </w:rPr>
        <w:t>gressive</w:t>
      </w:r>
      <w:proofErr w:type="spellEnd"/>
      <w:r>
        <w:rPr>
          <w:rStyle w:val="highlight2"/>
          <w:highlight w:val="cyan"/>
        </w:rPr>
        <w:t xml:space="preserve"> formulations of power</w:t>
      </w:r>
      <w:r>
        <w:rPr>
          <w:rFonts w:cs="Arial"/>
          <w:u w:val="single"/>
        </w:rPr>
        <w:t xml:space="preserve"> and persons</w:t>
      </w:r>
      <w:r>
        <w:rPr>
          <w:rFonts w:cs="Arial"/>
        </w:rPr>
        <w:t>-all of which they also are-</w:t>
      </w:r>
      <w:r>
        <w:rPr>
          <w:rStyle w:val="highlight2"/>
          <w:highlight w:val="cyan"/>
        </w:rPr>
        <w:t xml:space="preserve">but as tethered to a formulation of justice which, ironically, </w:t>
      </w:r>
      <w:proofErr w:type="spellStart"/>
      <w:r>
        <w:rPr>
          <w:rStyle w:val="highlight2"/>
          <w:highlight w:val="cyan"/>
        </w:rPr>
        <w:t>reinscribes</w:t>
      </w:r>
      <w:proofErr w:type="spellEnd"/>
      <w:r>
        <w:rPr>
          <w:rStyle w:val="highlight2"/>
          <w:highlight w:val="cyan"/>
        </w:rPr>
        <w:t xml:space="preserve"> a </w:t>
      </w:r>
      <w:proofErr w:type="spellStart"/>
      <w:r>
        <w:rPr>
          <w:rStyle w:val="highlight2"/>
          <w:highlight w:val="cyan"/>
        </w:rPr>
        <w:t>bour</w:t>
      </w:r>
      <w:proofErr w:type="spellEnd"/>
      <w:r>
        <w:rPr>
          <w:rStyle w:val="highlight2"/>
          <w:highlight w:val="cyan"/>
        </w:rPr>
        <w:t xml:space="preserve">- </w:t>
      </w:r>
      <w:proofErr w:type="spellStart"/>
      <w:r>
        <w:rPr>
          <w:rStyle w:val="highlight2"/>
          <w:highlight w:val="cyan"/>
        </w:rPr>
        <w:t>geois</w:t>
      </w:r>
      <w:proofErr w:type="spellEnd"/>
      <w:r>
        <w:rPr>
          <w:rStyle w:val="highlight2"/>
          <w:highlight w:val="cyan"/>
        </w:rPr>
        <w:t xml:space="preserve"> ideal as its measure</w:t>
      </w:r>
      <w:r>
        <w:rPr>
          <w:rFonts w:cs="Arial"/>
        </w:rPr>
        <w:t xml:space="preserve">. If it is this ideal that signifies educational and vocational opportunity, upward mobility, relative protection against arbitrary violence, and reward in proportion to effort, and if it is this ideal against which many of the exclusions and privations of people of color, gays and lesbians, and women are articulated, then </w:t>
      </w:r>
      <w:r>
        <w:rPr>
          <w:rFonts w:cs="Arial"/>
          <w:highlight w:val="cyan"/>
          <w:u w:val="single"/>
        </w:rPr>
        <w:t xml:space="preserve">the </w:t>
      </w:r>
      <w:r>
        <w:rPr>
          <w:rStyle w:val="highlight2"/>
          <w:highlight w:val="cyan"/>
        </w:rPr>
        <w:t xml:space="preserve">political purchase of contemporary American identity politics would seem to be achieved in part through a certain discursive </w:t>
      </w:r>
      <w:proofErr w:type="spellStart"/>
      <w:r>
        <w:rPr>
          <w:rStyle w:val="highlight2"/>
          <w:highlight w:val="cyan"/>
        </w:rPr>
        <w:t>renaturalization</w:t>
      </w:r>
      <w:proofErr w:type="spellEnd"/>
      <w:r>
        <w:rPr>
          <w:rStyle w:val="highlight2"/>
          <w:highlight w:val="cyan"/>
        </w:rPr>
        <w:t xml:space="preserve"> of capitalism</w:t>
      </w:r>
      <w:r>
        <w:rPr>
          <w:rFonts w:cs="Arial"/>
        </w:rPr>
        <w:t xml:space="preserve"> that can be said to have marked progressive discourse since the 1970s.   What this suggests is that </w:t>
      </w:r>
      <w:r>
        <w:rPr>
          <w:rFonts w:cs="Arial"/>
          <w:u w:val="single"/>
        </w:rPr>
        <w:t xml:space="preserve">identity politics may be partly configured by a peculiarly shaped and peculiarly disguised form of resentment-class resent- </w:t>
      </w:r>
      <w:proofErr w:type="spellStart"/>
      <w:r>
        <w:rPr>
          <w:rFonts w:cs="Arial"/>
          <w:u w:val="single"/>
        </w:rPr>
        <w:t>ment</w:t>
      </w:r>
      <w:proofErr w:type="spellEnd"/>
      <w:r>
        <w:rPr>
          <w:rFonts w:cs="Arial"/>
          <w:u w:val="single"/>
        </w:rPr>
        <w:t xml:space="preserve"> without class consciousness or class analysis. This resentment is displaced onto discourses of injustice other than class but</w:t>
      </w:r>
      <w:r>
        <w:rPr>
          <w:rFonts w:cs="Arial"/>
        </w:rPr>
        <w:t xml:space="preserve">, like all resent- </w:t>
      </w:r>
      <w:proofErr w:type="spellStart"/>
      <w:r>
        <w:rPr>
          <w:rFonts w:cs="Arial"/>
        </w:rPr>
        <w:t>ments</w:t>
      </w:r>
      <w:proofErr w:type="spellEnd"/>
      <w:r>
        <w:rPr>
          <w:rFonts w:cs="Arial"/>
        </w:rPr>
        <w:t xml:space="preserve">, </w:t>
      </w:r>
      <w:r>
        <w:rPr>
          <w:rFonts w:cs="Arial"/>
          <w:u w:val="single"/>
        </w:rPr>
        <w:t>retains the real or imagined holdings of its reviled subject-in this case, bourgeois male privileges-as objects of desire</w:t>
      </w:r>
      <w:r>
        <w:rPr>
          <w:rFonts w:cs="Arial"/>
        </w:rPr>
        <w:t>. From this perspective,</w:t>
      </w:r>
      <w:r>
        <w:rPr>
          <w:rStyle w:val="highlight2"/>
        </w:rPr>
        <w:t xml:space="preserve"> </w:t>
      </w:r>
      <w:r>
        <w:rPr>
          <w:rStyle w:val="highlight2"/>
          <w:highlight w:val="cyan"/>
        </w:rPr>
        <w:t>it would appear that the articulation of politicized identities through race, gender, and sexuality require, rather than incidentally produce, a relatively limited identification through class. They necessarily rather than incidentally abjure a critique of class power and class norms precisely because the injuries suffered by these identities are measured by bourgeois norms of social acceptance</w:t>
      </w:r>
      <w:r>
        <w:rPr>
          <w:rFonts w:cs="Arial"/>
          <w:u w:val="single"/>
        </w:rPr>
        <w:t xml:space="preserve">, legal </w:t>
      </w:r>
      <w:r>
        <w:rPr>
          <w:rStyle w:val="highlight2"/>
          <w:highlight w:val="cyan"/>
        </w:rPr>
        <w:t xml:space="preserve">protection, relative material comfort, and social </w:t>
      </w:r>
      <w:proofErr w:type="spellStart"/>
      <w:r>
        <w:rPr>
          <w:rStyle w:val="highlight2"/>
          <w:highlight w:val="cyan"/>
        </w:rPr>
        <w:t>indepen</w:t>
      </w:r>
      <w:proofErr w:type="spellEnd"/>
      <w:r>
        <w:rPr>
          <w:rStyle w:val="highlight2"/>
          <w:highlight w:val="cyan"/>
        </w:rPr>
        <w:t xml:space="preserve">- </w:t>
      </w:r>
      <w:proofErr w:type="spellStart"/>
      <w:r>
        <w:rPr>
          <w:rStyle w:val="highlight2"/>
          <w:highlight w:val="cyan"/>
        </w:rPr>
        <w:t>dence</w:t>
      </w:r>
      <w:proofErr w:type="spellEnd"/>
      <w:r>
        <w:rPr>
          <w:rFonts w:cs="Arial"/>
        </w:rPr>
        <w:t xml:space="preserve">. The problem is that </w:t>
      </w:r>
      <w:r>
        <w:rPr>
          <w:rStyle w:val="highlight2"/>
          <w:highlight w:val="cyan"/>
        </w:rPr>
        <w:t>when not only economic stratification but other injuries to body and psyche enacted by capitalism</w:t>
      </w:r>
      <w:r>
        <w:rPr>
          <w:rFonts w:cs="Arial"/>
        </w:rPr>
        <w:t xml:space="preserve"> (alienation, </w:t>
      </w:r>
      <w:proofErr w:type="spellStart"/>
      <w:r>
        <w:rPr>
          <w:rFonts w:cs="Arial"/>
        </w:rPr>
        <w:t>cornmodifica</w:t>
      </w:r>
      <w:proofErr w:type="spellEnd"/>
      <w:r>
        <w:rPr>
          <w:rFonts w:cs="Arial"/>
        </w:rPr>
        <w:t xml:space="preserve">- </w:t>
      </w:r>
      <w:proofErr w:type="spellStart"/>
      <w:r>
        <w:rPr>
          <w:rFonts w:cs="Arial"/>
        </w:rPr>
        <w:t>tion</w:t>
      </w:r>
      <w:proofErr w:type="spellEnd"/>
      <w:r>
        <w:rPr>
          <w:rFonts w:cs="Arial"/>
        </w:rPr>
        <w:t xml:space="preserve">, exploitation, displacement, disintegration of sustaining, albeit contra- </w:t>
      </w:r>
      <w:proofErr w:type="spellStart"/>
      <w:r>
        <w:rPr>
          <w:rFonts w:cs="Arial"/>
        </w:rPr>
        <w:t>dictory</w:t>
      </w:r>
      <w:proofErr w:type="spellEnd"/>
      <w:r>
        <w:rPr>
          <w:rFonts w:cs="Arial"/>
        </w:rPr>
        <w:t xml:space="preserve">, social forms such as families and neighborhoods) </w:t>
      </w:r>
      <w:r>
        <w:rPr>
          <w:rStyle w:val="highlight2"/>
          <w:highlight w:val="cyan"/>
        </w:rPr>
        <w:t>are discursively normalized and thus depoliticized, other markers of social difference may come to bear an inordinate weight</w:t>
      </w:r>
      <w:r>
        <w:rPr>
          <w:rFonts w:cs="Arial"/>
        </w:rPr>
        <w:t xml:space="preserve">. </w:t>
      </w:r>
      <w:r>
        <w:rPr>
          <w:rFonts w:cs="Arial"/>
          <w:u w:val="single"/>
        </w:rPr>
        <w:t>Absent an articulation of capitalism in the political discourse of identity, the marked identity bears all the weight of the sufferings produced by capitalism in addition to that bound to the explicitly politicized marking</w:t>
      </w:r>
      <w:r>
        <w:rPr>
          <w:rFonts w:cs="Arial"/>
        </w:rPr>
        <w:t>.</w:t>
      </w:r>
    </w:p>
    <w:p w:rsidR="001957FC" w:rsidRDefault="001957FC" w:rsidP="001957FC">
      <w:pPr>
        <w:pStyle w:val="Heading4"/>
      </w:pPr>
      <w:r>
        <w:t>Finally, methodology is the foremost point of departure to any political query.  You should evaluate epistemology first because the way you think about problems determines how you respond to them and the consequences they engender</w:t>
      </w:r>
    </w:p>
    <w:p w:rsidR="001957FC" w:rsidRDefault="001957FC" w:rsidP="001957FC">
      <w:pPr>
        <w:pStyle w:val="evidencetext"/>
      </w:pPr>
      <w:r>
        <w:t xml:space="preserve">         </w:t>
      </w:r>
    </w:p>
    <w:p w:rsidR="001957FC" w:rsidRDefault="001957FC" w:rsidP="001957FC">
      <w:pPr>
        <w:pStyle w:val="boldcite"/>
        <w:ind w:firstLine="720"/>
      </w:pPr>
      <w:r>
        <w:t>Smith ‘96</w:t>
      </w:r>
    </w:p>
    <w:p w:rsidR="001957FC" w:rsidRPr="00293F55" w:rsidRDefault="001957FC" w:rsidP="001957FC">
      <w:pPr>
        <w:pStyle w:val="evidencetext"/>
        <w:ind w:left="0" w:firstLine="720"/>
        <w:rPr>
          <w:rStyle w:val="reduce2"/>
          <w:sz w:val="10"/>
          <w:szCs w:val="10"/>
        </w:rPr>
      </w:pPr>
      <w:r w:rsidRPr="00293F55">
        <w:rPr>
          <w:rStyle w:val="reduce2"/>
          <w:sz w:val="10"/>
          <w:szCs w:val="10"/>
        </w:rPr>
        <w:t xml:space="preserve">[Steve, Professor of International Politics at the University of Wales, </w:t>
      </w:r>
      <w:proofErr w:type="spellStart"/>
      <w:r w:rsidRPr="00293F55">
        <w:rPr>
          <w:rStyle w:val="reduce2"/>
          <w:sz w:val="10"/>
          <w:szCs w:val="10"/>
        </w:rPr>
        <w:t>Aberystwyth</w:t>
      </w:r>
      <w:proofErr w:type="spellEnd"/>
      <w:r w:rsidRPr="00293F55">
        <w:rPr>
          <w:rStyle w:val="reduce2"/>
          <w:sz w:val="10"/>
          <w:szCs w:val="10"/>
        </w:rPr>
        <w:t>, “Positivism and Beyond,” International theory: Positivism and beyond, New York: Cambridge University Press, 12-13]</w:t>
      </w:r>
    </w:p>
    <w:p w:rsidR="001957FC" w:rsidRDefault="001957FC" w:rsidP="001957FC">
      <w:pPr>
        <w:pStyle w:val="evidencetext"/>
      </w:pPr>
    </w:p>
    <w:p w:rsidR="001957FC" w:rsidRDefault="001957FC" w:rsidP="001957FC">
      <w:pPr>
        <w:pStyle w:val="evidencetext"/>
      </w:pPr>
      <w:r>
        <w:t xml:space="preserve">But </w:t>
      </w:r>
      <w:r>
        <w:rPr>
          <w:rStyle w:val="highlight2"/>
          <w:highlight w:val="cyan"/>
        </w:rPr>
        <w:t>the stakes are also high because of the links between theory and practice</w:t>
      </w:r>
      <w:r>
        <w:rPr>
          <w:u w:val="single"/>
        </w:rPr>
        <w:t xml:space="preserve">. International </w:t>
      </w:r>
      <w:proofErr w:type="gramStart"/>
      <w:r>
        <w:rPr>
          <w:rStyle w:val="highlight2"/>
          <w:highlight w:val="cyan"/>
        </w:rPr>
        <w:t>theory  underpins</w:t>
      </w:r>
      <w:proofErr w:type="gramEnd"/>
      <w:r>
        <w:rPr>
          <w:rStyle w:val="highlight2"/>
          <w:highlight w:val="cyan"/>
        </w:rPr>
        <w:t xml:space="preserve"> and informs international practice, even if there is a</w:t>
      </w:r>
      <w:r>
        <w:rPr>
          <w:highlight w:val="cyan"/>
          <w:u w:val="single"/>
        </w:rPr>
        <w:t xml:space="preserve"> l</w:t>
      </w:r>
      <w:r>
        <w:rPr>
          <w:u w:val="single"/>
        </w:rPr>
        <w:t>engthy</w:t>
      </w:r>
      <w:r>
        <w:rPr>
          <w:highlight w:val="cyan"/>
          <w:u w:val="single"/>
        </w:rPr>
        <w:t xml:space="preserve"> </w:t>
      </w:r>
      <w:r>
        <w:rPr>
          <w:rStyle w:val="highlight2"/>
          <w:highlight w:val="cyan"/>
        </w:rPr>
        <w:t>lag</w:t>
      </w:r>
      <w:r>
        <w:rPr>
          <w:rStyle w:val="highlight2"/>
        </w:rPr>
        <w:t xml:space="preserve"> </w:t>
      </w:r>
      <w:r>
        <w:rPr>
          <w:rStyle w:val="highlight2"/>
          <w:highlight w:val="cyan"/>
        </w:rPr>
        <w:t>between the high-  point of theories and their gradual absorption into political debate</w:t>
      </w:r>
      <w:r>
        <w:rPr>
          <w:rStyle w:val="highlight2"/>
        </w:rPr>
        <w:t xml:space="preserve">. </w:t>
      </w:r>
      <w:r>
        <w:rPr>
          <w:rStyle w:val="highlight2"/>
          <w:highlight w:val="cyan"/>
        </w:rPr>
        <w:t>Once established as common sense, theories become incredibly powerful since they delineate not simply what can be known but also what it is sensible to talk about or suggest</w:t>
      </w:r>
      <w:r>
        <w:t xml:space="preserve">. Those who swim outside these safe waters risk more than simply the judgement that their theories are wrong; their entire ethical or moral stance may be ridiculed or seen as dangerous </w:t>
      </w:r>
      <w:proofErr w:type="spellStart"/>
      <w:r>
        <w:t>iust</w:t>
      </w:r>
      <w:proofErr w:type="spellEnd"/>
      <w:r>
        <w:t xml:space="preserve"> because their theoretical assumptions are deemed as unrealistic</w:t>
      </w:r>
      <w:r>
        <w:rPr>
          <w:rStyle w:val="highlight2"/>
        </w:rPr>
        <w:t xml:space="preserve">. </w:t>
      </w:r>
      <w:r>
        <w:rPr>
          <w:rStyle w:val="highlight2"/>
          <w:highlight w:val="cyan"/>
        </w:rPr>
        <w:t>Defining common sense is therefore the ultimate act of political power. In this sense what is at stake in debates about epistemology is very significant for political practice. Theories do not simply explain or predict, they tell us what possibilities exist for human action and intervention</w:t>
      </w:r>
      <w:r>
        <w:rPr>
          <w:rStyle w:val="highlight2"/>
        </w:rPr>
        <w:t xml:space="preserve"> t</w:t>
      </w:r>
      <w:r>
        <w:rPr>
          <w:rStyle w:val="highlight2"/>
          <w:highlight w:val="cyan"/>
        </w:rPr>
        <w:t>hey define not merely our explanatory possibilities but also our ethical and practical horizons</w:t>
      </w:r>
      <w:r>
        <w:t xml:space="preserve">. In this Kantian light </w:t>
      </w:r>
      <w:r>
        <w:rPr>
          <w:rStyle w:val="highlight2"/>
          <w:highlight w:val="cyan"/>
        </w:rPr>
        <w:t>epistemology matters, and the stakes are far more considerable than at first sight seem to be the case</w:t>
      </w:r>
      <w:r>
        <w:t>.</w:t>
      </w:r>
    </w:p>
    <w:p w:rsidR="00A95652" w:rsidRPr="00B55AD5" w:rsidRDefault="00A95652" w:rsidP="00B55AD5">
      <w:bookmarkStart w:id="0" w:name="_GoBack"/>
      <w:bookmarkEnd w:id="0"/>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8"/>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1957FC"/>
    <w:rsid w:val="000139A3"/>
    <w:rsid w:val="00100833"/>
    <w:rsid w:val="00104529"/>
    <w:rsid w:val="00105942"/>
    <w:rsid w:val="00107396"/>
    <w:rsid w:val="00144A4C"/>
    <w:rsid w:val="00176AB0"/>
    <w:rsid w:val="00177B7D"/>
    <w:rsid w:val="0018322D"/>
    <w:rsid w:val="001957FC"/>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557A7"/>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03E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9AFE92-F6B8-475A-ABD7-9D472C16C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1957FC"/>
    <w:rPr>
      <w:rFonts w:ascii="Calibri" w:hAnsi="Calibri"/>
    </w:rPr>
  </w:style>
  <w:style w:type="paragraph" w:styleId="Heading1">
    <w:name w:val="heading 1"/>
    <w:aliases w:val="Pocket"/>
    <w:basedOn w:val="Normal"/>
    <w:next w:val="Normal"/>
    <w:link w:val="Heading1Char"/>
    <w:qFormat/>
    <w:rsid w:val="001957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957F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957F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nhideWhenUsed/>
    <w:qFormat/>
    <w:rsid w:val="001957F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957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57FC"/>
  </w:style>
  <w:style w:type="character" w:customStyle="1" w:styleId="Heading1Char">
    <w:name w:val="Heading 1 Char"/>
    <w:aliases w:val="Pocket Char"/>
    <w:basedOn w:val="DefaultParagraphFont"/>
    <w:link w:val="Heading1"/>
    <w:rsid w:val="001957F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957F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957FC"/>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1957FC"/>
    <w:rPr>
      <w:rFonts w:ascii="Calibri" w:eastAsiaTheme="majorEastAsia" w:hAnsi="Calibri" w:cstheme="majorBidi"/>
      <w:b/>
      <w:iCs/>
      <w:sz w:val="26"/>
    </w:rPr>
  </w:style>
  <w:style w:type="character" w:styleId="Emphasis">
    <w:name w:val="Emphasis"/>
    <w:basedOn w:val="DefaultParagraphFont"/>
    <w:uiPriority w:val="7"/>
    <w:qFormat/>
    <w:rsid w:val="001957FC"/>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1957FC"/>
    <w:rPr>
      <w:b/>
      <w:bCs/>
      <w:sz w:val="26"/>
      <w:u w:val="none"/>
    </w:rPr>
  </w:style>
  <w:style w:type="character" w:customStyle="1" w:styleId="StyleUnderline">
    <w:name w:val="Style Underline"/>
    <w:aliases w:val="Underline"/>
    <w:basedOn w:val="DefaultParagraphFont"/>
    <w:uiPriority w:val="6"/>
    <w:qFormat/>
    <w:rsid w:val="001957FC"/>
    <w:rPr>
      <w:b w:val="0"/>
      <w:sz w:val="22"/>
      <w:u w:val="single"/>
    </w:rPr>
  </w:style>
  <w:style w:type="character" w:styleId="Hyperlink">
    <w:name w:val="Hyperlink"/>
    <w:basedOn w:val="DefaultParagraphFont"/>
    <w:uiPriority w:val="99"/>
    <w:semiHidden/>
    <w:unhideWhenUsed/>
    <w:rsid w:val="001957FC"/>
    <w:rPr>
      <w:color w:val="auto"/>
      <w:u w:val="none"/>
    </w:rPr>
  </w:style>
  <w:style w:type="character" w:styleId="FollowedHyperlink">
    <w:name w:val="FollowedHyperlink"/>
    <w:basedOn w:val="DefaultParagraphFont"/>
    <w:uiPriority w:val="99"/>
    <w:semiHidden/>
    <w:unhideWhenUsed/>
    <w:rsid w:val="001957FC"/>
    <w:rPr>
      <w:color w:val="auto"/>
      <w:u w:val="none"/>
    </w:rPr>
  </w:style>
  <w:style w:type="paragraph" w:customStyle="1" w:styleId="evidencetext">
    <w:name w:val="evidence text"/>
    <w:basedOn w:val="Normal"/>
    <w:link w:val="evidencetextChar1"/>
    <w:qFormat/>
    <w:rsid w:val="001957FC"/>
    <w:pPr>
      <w:ind w:left="1008" w:right="720"/>
    </w:pPr>
    <w:rPr>
      <w:color w:val="000000"/>
      <w:sz w:val="16"/>
    </w:rPr>
  </w:style>
  <w:style w:type="character" w:customStyle="1" w:styleId="highlight2">
    <w:name w:val="highlight2"/>
    <w:basedOn w:val="DefaultParagraphFont"/>
    <w:rsid w:val="001957FC"/>
    <w:rPr>
      <w:rFonts w:ascii="Arial" w:hAnsi="Arial"/>
      <w:b/>
      <w:sz w:val="19"/>
      <w:u w:val="thick"/>
      <w:bdr w:val="none" w:sz="0" w:space="0" w:color="auto"/>
      <w:shd w:val="clear" w:color="auto" w:fill="auto"/>
    </w:rPr>
  </w:style>
  <w:style w:type="character" w:customStyle="1" w:styleId="evidencetextChar1">
    <w:name w:val="evidence text Char1"/>
    <w:link w:val="evidencetext"/>
    <w:rsid w:val="001957FC"/>
    <w:rPr>
      <w:rFonts w:ascii="Calibri" w:hAnsi="Calibri"/>
      <w:color w:val="000000"/>
      <w:sz w:val="16"/>
    </w:rPr>
  </w:style>
  <w:style w:type="character" w:customStyle="1" w:styleId="reduce2">
    <w:name w:val="reduce2"/>
    <w:basedOn w:val="DefaultParagraphFont"/>
    <w:rsid w:val="001957FC"/>
    <w:rPr>
      <w:rFonts w:ascii="Arial" w:hAnsi="Arial" w:cs="Arial"/>
      <w:color w:val="000000"/>
      <w:sz w:val="12"/>
      <w:szCs w:val="22"/>
    </w:rPr>
  </w:style>
  <w:style w:type="paragraph" w:customStyle="1" w:styleId="boldcite">
    <w:name w:val="bold cite"/>
    <w:basedOn w:val="Normal"/>
    <w:link w:val="boldciteChar4"/>
    <w:rsid w:val="001957FC"/>
    <w:pPr>
      <w:spacing w:after="0" w:line="240" w:lineRule="auto"/>
    </w:pPr>
    <w:rPr>
      <w:rFonts w:ascii="Arial" w:eastAsia="Times New Roman" w:hAnsi="Arial" w:cs="Times New Roman"/>
      <w:b/>
      <w:color w:val="000000"/>
      <w:szCs w:val="24"/>
      <w:u w:val="thick" w:color="000000"/>
    </w:rPr>
  </w:style>
  <w:style w:type="character" w:customStyle="1" w:styleId="boldciteChar4">
    <w:name w:val="bold cite Char4"/>
    <w:basedOn w:val="DefaultParagraphFont"/>
    <w:link w:val="boldcite"/>
    <w:rsid w:val="001957FC"/>
    <w:rPr>
      <w:rFonts w:ascii="Arial" w:eastAsia="Times New Roman" w:hAnsi="Arial" w:cs="Times New Roman"/>
      <w:b/>
      <w:color w:val="000000"/>
      <w:szCs w:val="24"/>
      <w:u w:val="thick"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er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08A149-CFB3-4233-85D3-40DF7EAE9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1882</Words>
  <Characters>10731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Avery Powell</dc:creator>
  <cp:keywords>5.1.1</cp:keywords>
  <dc:description/>
  <cp:lastModifiedBy>Avery Powell</cp:lastModifiedBy>
  <cp:revision>1</cp:revision>
  <dcterms:created xsi:type="dcterms:W3CDTF">2015-08-07T15:41:00Z</dcterms:created>
  <dcterms:modified xsi:type="dcterms:W3CDTF">2015-08-07T15:42:00Z</dcterms:modified>
</cp:coreProperties>
</file>